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6040" w:rsidRDefault="006E0859" w:rsidP="006E0859">
      <w:pPr>
        <w:jc w:val="center"/>
      </w:pPr>
      <w:r>
        <w:t>Donor assistance needs for strengthening</w:t>
      </w:r>
      <w:r w:rsidR="006C6040">
        <w:t xml:space="preserve"> </w:t>
      </w:r>
      <w:r>
        <w:t>COVID19 response</w:t>
      </w:r>
    </w:p>
    <w:p w:rsidR="006E0859" w:rsidRDefault="006E0859" w:rsidP="006E0859">
      <w:pPr>
        <w:jc w:val="center"/>
      </w:pPr>
      <w:r>
        <w:t>GEORGIA</w:t>
      </w:r>
    </w:p>
    <w:p w:rsidR="006C6040" w:rsidRDefault="006C6040" w:rsidP="006C6040"/>
    <w:p w:rsidR="006C6040" w:rsidRPr="006E0859" w:rsidRDefault="006C6040" w:rsidP="006C6040">
      <w:pPr>
        <w:pStyle w:val="ListParagraph"/>
        <w:numPr>
          <w:ilvl w:val="0"/>
          <w:numId w:val="1"/>
        </w:numPr>
        <w:rPr>
          <w:b/>
        </w:rPr>
      </w:pPr>
      <w:r w:rsidRPr="006E0859">
        <w:rPr>
          <w:b/>
        </w:rPr>
        <w:t xml:space="preserve">To enhance capacity of health facilities in critical care and case management </w:t>
      </w:r>
    </w:p>
    <w:p w:rsidR="006C6040" w:rsidRDefault="006C6040" w:rsidP="006C6040">
      <w:pPr>
        <w:pStyle w:val="ListParagraph"/>
      </w:pPr>
    </w:p>
    <w:p w:rsidR="006C6040" w:rsidRDefault="006C6040" w:rsidP="006C6040">
      <w:pPr>
        <w:pStyle w:val="ListParagraph"/>
      </w:pPr>
      <w:r>
        <w:t xml:space="preserve">A specific feature of the Georgian health care system is that over 80% of hospital care providers are private. </w:t>
      </w:r>
      <w:r w:rsidR="009B7CD0">
        <w:t>State owned infectious disease hospital which acts as a technical hub for all other treatment sites is located in a very old building. Government has allocated some resources for procuring the new building for infectious disease hospital. However, the building needs some adjustment to meet infection control requirements. Additional resources are required for procuring needed full hospital equipment and supplies</w:t>
      </w:r>
      <w:r w:rsidR="006E0859">
        <w:t xml:space="preserve"> (up to 200 beds)</w:t>
      </w:r>
      <w:r w:rsidR="009B7CD0">
        <w:t xml:space="preserve">. </w:t>
      </w:r>
    </w:p>
    <w:p w:rsidR="009B7CD0" w:rsidRDefault="009B7CD0" w:rsidP="006C6040">
      <w:pPr>
        <w:pStyle w:val="ListParagraph"/>
      </w:pPr>
    </w:p>
    <w:p w:rsidR="001C2C6A" w:rsidRDefault="009B7CD0" w:rsidP="006E0859">
      <w:pPr>
        <w:pStyle w:val="ListParagraph"/>
      </w:pPr>
      <w:r>
        <w:t>In addition t</w:t>
      </w:r>
      <w:r w:rsidR="006E0859">
        <w:t xml:space="preserve">o specialized hospital for infectious diseases, there is a need to improving physical infrastructure and equipping 3 state owned hospitals in Tbilisi (Central Republican Hospital for 350 beds), Newly built hospital in </w:t>
      </w:r>
      <w:proofErr w:type="spellStart"/>
      <w:r w:rsidR="006E0859">
        <w:t>Rukhi</w:t>
      </w:r>
      <w:proofErr w:type="spellEnd"/>
      <w:r w:rsidR="006E0859">
        <w:t xml:space="preserve"> (in </w:t>
      </w:r>
      <w:proofErr w:type="spellStart"/>
      <w:r w:rsidR="006E0859">
        <w:t>Samegrelo</w:t>
      </w:r>
      <w:proofErr w:type="spellEnd"/>
      <w:r w:rsidR="006E0859">
        <w:t xml:space="preserve">, nearby occupied territory of Abkhazia 350 beds) and Newly built republican hospital in Batumi, Adjara Region (150 beds) </w:t>
      </w:r>
    </w:p>
    <w:p w:rsidR="006E0859" w:rsidRDefault="006E0859" w:rsidP="006E0859"/>
    <w:p w:rsidR="006E0859" w:rsidRDefault="006E0859" w:rsidP="006E0859">
      <w:pPr>
        <w:pStyle w:val="ListParagraph"/>
        <w:numPr>
          <w:ilvl w:val="0"/>
          <w:numId w:val="1"/>
        </w:numPr>
      </w:pPr>
      <w:r>
        <w:t>Provide technical assistance in strengthening emergency response capacity of hospitals and public health services- this could entail international technical assistance to the Ministry in emergency response planning, monitoring and evaluation</w:t>
      </w:r>
    </w:p>
    <w:p w:rsidR="006E0859" w:rsidRDefault="006E0859" w:rsidP="006E0859">
      <w:pPr>
        <w:pStyle w:val="ListParagraph"/>
        <w:numPr>
          <w:ilvl w:val="0"/>
          <w:numId w:val="1"/>
        </w:numPr>
      </w:pPr>
      <w:r>
        <w:t xml:space="preserve">Building information system for effective COVID 19 surveillance, data management and contract tracing. </w:t>
      </w:r>
      <w:bookmarkStart w:id="0" w:name="_GoBack"/>
      <w:bookmarkEnd w:id="0"/>
      <w:r>
        <w:t xml:space="preserve"> </w:t>
      </w:r>
    </w:p>
    <w:sectPr w:rsidR="006E08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D6304"/>
    <w:multiLevelType w:val="hybridMultilevel"/>
    <w:tmpl w:val="D35ADD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73A43828"/>
    <w:multiLevelType w:val="hybridMultilevel"/>
    <w:tmpl w:val="77A679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040"/>
    <w:rsid w:val="001C2C6A"/>
    <w:rsid w:val="006C6040"/>
    <w:rsid w:val="006E0859"/>
    <w:rsid w:val="009B7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0B354"/>
  <w15:chartTrackingRefBased/>
  <w15:docId w15:val="{2E7FC7BE-DE5A-4C73-AE9F-3B450B079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604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604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6660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211</Words>
  <Characters>1203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Gabunia</dc:creator>
  <cp:keywords/>
  <dc:description/>
  <cp:lastModifiedBy>Tamar Gabunia</cp:lastModifiedBy>
  <cp:revision>2</cp:revision>
  <dcterms:created xsi:type="dcterms:W3CDTF">2020-03-23T19:44:00Z</dcterms:created>
  <dcterms:modified xsi:type="dcterms:W3CDTF">2020-03-23T20:03:00Z</dcterms:modified>
</cp:coreProperties>
</file>